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52507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6A3E06" w:rsidRPr="006A3E06" w:rsidRDefault="009E31BB" w:rsidP="006A3E0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A3E06">
        <w:rPr>
          <w:b/>
          <w:sz w:val="24"/>
          <w:szCs w:val="24"/>
        </w:rPr>
        <w:t>7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6A3E06" w:rsidRPr="006A3E06">
        <w:rPr>
          <w:rFonts w:eastAsia="Arial Unicode MS" w:cs="Tahoma"/>
          <w:kern w:val="3"/>
          <w:sz w:val="24"/>
          <w:szCs w:val="24"/>
          <w:lang w:eastAsia="hu-HU"/>
        </w:rPr>
        <w:t>az Országos Választmány szavazati jogú tagjainak létszámáról</w:t>
      </w:r>
    </w:p>
    <w:p w:rsidR="009447CB" w:rsidRDefault="009447CB" w:rsidP="009F7E6E">
      <w:pPr>
        <w:spacing w:after="0" w:line="240" w:lineRule="auto"/>
        <w:jc w:val="both"/>
        <w:rPr>
          <w:sz w:val="24"/>
          <w:szCs w:val="24"/>
        </w:rPr>
      </w:pPr>
    </w:p>
    <w:p w:rsidR="00F25B79" w:rsidRDefault="00F25B79" w:rsidP="009F7E6E">
      <w:pPr>
        <w:spacing w:after="0" w:line="240" w:lineRule="auto"/>
        <w:jc w:val="both"/>
        <w:rPr>
          <w:sz w:val="24"/>
          <w:szCs w:val="24"/>
        </w:rPr>
      </w:pPr>
    </w:p>
    <w:p w:rsidR="006A3E06" w:rsidRPr="006A3E06" w:rsidRDefault="006A3E06" w:rsidP="006A3E0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3E06">
        <w:rPr>
          <w:rFonts w:cs="Times New Roman"/>
          <w:sz w:val="24"/>
          <w:szCs w:val="24"/>
        </w:rPr>
        <w:t xml:space="preserve">Az elnökség jóváhagyta – figyelemmel az Alapszabály 23. ab) pontjára – az írásos előterjesztésben szereplő, a 2020. január 31-i taglétszámok alapján meghatározott megyei (fővárosi) küldöttek (Országos Választmányi tagok) megyénkénti létszámát. 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7296"/>
    <w:rsid w:val="00A4166A"/>
    <w:rsid w:val="00A47696"/>
    <w:rsid w:val="00A51B5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F44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2020-02-06T19:11:00Z</dcterms:created>
  <dcterms:modified xsi:type="dcterms:W3CDTF">2020-02-06T19:11:00Z</dcterms:modified>
</cp:coreProperties>
</file>